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22" w:rsidRDefault="007B1322"/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5332"/>
        <w:gridCol w:w="2340"/>
      </w:tblGrid>
      <w:tr w:rsidR="003C58E5" w:rsidTr="003C58E5">
        <w:trPr>
          <w:jc w:val="center"/>
        </w:trPr>
        <w:tc>
          <w:tcPr>
            <w:tcW w:w="2342" w:type="dxa"/>
            <w:vAlign w:val="center"/>
            <w:hideMark/>
          </w:tcPr>
          <w:p w:rsidR="003C58E5" w:rsidRDefault="003C58E5" w:rsidP="00B93BDA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      </w:t>
            </w:r>
            <w:r w:rsidR="00BA2711"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866775" cy="742950"/>
                  <wp:effectExtent l="0" t="0" r="9525" b="0"/>
                  <wp:docPr id="1" name="Immagine 4" descr="compleanno 2000 chicco003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mpleanno 2000 chicco003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vAlign w:val="center"/>
          </w:tcPr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eastAsia="en-US"/>
              </w:rPr>
            </w:pP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eastAsia="en-US"/>
              </w:rPr>
              <w:t>Ministero dell’Istruzione, dell’Università e della Ricerca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eastAsia="en-US"/>
              </w:rPr>
              <w:t>ISTITUTO COMPRENSIVO STATALE “CAMPO DEI FIORI”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eastAsia="en-US"/>
              </w:rPr>
              <w:t>Scuole primarie di Comerio, Luvinate, Casciago, Morosolo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eastAsia="en-US"/>
              </w:rPr>
              <w:t>Scuole secondarie di 1° grado di Comerio e Casciago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eastAsia="en-US"/>
              </w:rPr>
              <w:t>Via Stazione, 8 – 21025 COMERIO (VA)</w:t>
            </w:r>
            <w:r>
              <w:rPr>
                <w:rFonts w:ascii="Univers Condensed" w:hAnsi="Univers Condensed"/>
                <w:sz w:val="18"/>
                <w:szCs w:val="18"/>
                <w:lang w:eastAsia="en-US"/>
              </w:rPr>
              <w:br/>
              <w:t>TEL: 0332 732862  FAX: 0332 732345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val="en-US"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val="en-US" w:eastAsia="en-US"/>
              </w:rPr>
              <w:t>C.M. VAIC83200R    -      C.F. 92017420123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val="en-US"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val="en-US" w:eastAsia="en-US"/>
              </w:rPr>
              <w:t xml:space="preserve"> </w:t>
            </w:r>
            <w:hyperlink r:id="rId6" w:history="1">
              <w:r>
                <w:rPr>
                  <w:rStyle w:val="Collegamentoipertestuale"/>
                  <w:rFonts w:ascii="Univers Condensed" w:hAnsi="Univers Condensed"/>
                  <w:sz w:val="18"/>
                  <w:szCs w:val="18"/>
                  <w:lang w:val="en-US" w:eastAsia="en-US"/>
                </w:rPr>
                <w:t>VAIC83200R@istruzione.it</w:t>
              </w:r>
            </w:hyperlink>
            <w:r>
              <w:rPr>
                <w:rFonts w:ascii="Univers Condensed" w:hAnsi="Univers Condensed"/>
                <w:sz w:val="18"/>
                <w:szCs w:val="18"/>
                <w:lang w:val="en-US" w:eastAsia="en-US"/>
              </w:rPr>
              <w:t xml:space="preserve">  -   </w:t>
            </w:r>
            <w:hyperlink r:id="rId7" w:history="1">
              <w:r>
                <w:rPr>
                  <w:rStyle w:val="Collegamentoipertestuale"/>
                  <w:rFonts w:ascii="Univers Condensed" w:hAnsi="Univers Condensed"/>
                  <w:sz w:val="18"/>
                  <w:szCs w:val="18"/>
                  <w:lang w:val="en-US" w:eastAsia="en-US"/>
                </w:rPr>
                <w:t>VAIC83200R@pec.istruzione.it</w:t>
              </w:r>
            </w:hyperlink>
            <w:r>
              <w:rPr>
                <w:rFonts w:ascii="Univers Condensed" w:hAnsi="Univers Condensed"/>
                <w:sz w:val="18"/>
                <w:szCs w:val="18"/>
                <w:lang w:val="en-US" w:eastAsia="en-US"/>
              </w:rPr>
              <w:t xml:space="preserve"> 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val="en-US" w:eastAsia="en-US"/>
              </w:rPr>
            </w:pPr>
            <w:hyperlink r:id="rId8" w:history="1">
              <w:r>
                <w:rPr>
                  <w:rStyle w:val="Collegamentoipertestuale"/>
                  <w:rFonts w:ascii="Univers Condensed" w:hAnsi="Univers Condensed"/>
                  <w:sz w:val="18"/>
                  <w:szCs w:val="18"/>
                  <w:lang w:val="en-US" w:eastAsia="en-US"/>
                </w:rPr>
                <w:t>segreteria@iccomerio.gov.it</w:t>
              </w:r>
            </w:hyperlink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val="en-US" w:eastAsia="en-US"/>
              </w:rPr>
            </w:pPr>
            <w:r>
              <w:rPr>
                <w:rFonts w:ascii="Univers Condensed" w:hAnsi="Univers Condensed"/>
                <w:sz w:val="18"/>
                <w:szCs w:val="18"/>
                <w:lang w:val="en-US" w:eastAsia="en-US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Univers Condensed" w:hAnsi="Univers Condensed"/>
                  <w:sz w:val="18"/>
                  <w:szCs w:val="18"/>
                  <w:lang w:val="en-US" w:eastAsia="en-US"/>
                </w:rPr>
                <w:t>www.iccomerio.gov.it</w:t>
              </w:r>
            </w:hyperlink>
            <w:r>
              <w:rPr>
                <w:rFonts w:ascii="Univers Condensed" w:hAnsi="Univers Condensed"/>
                <w:sz w:val="18"/>
                <w:szCs w:val="18"/>
                <w:lang w:val="en-US" w:eastAsia="en-US"/>
              </w:rPr>
              <w:t xml:space="preserve">  </w:t>
            </w:r>
          </w:p>
          <w:p w:rsidR="003C58E5" w:rsidRDefault="003C58E5" w:rsidP="00B93BDA">
            <w:pPr>
              <w:pStyle w:val="Titolo"/>
              <w:spacing w:line="256" w:lineRule="auto"/>
              <w:rPr>
                <w:rFonts w:ascii="Univers Condensed" w:hAnsi="Univers Condensed"/>
                <w:sz w:val="18"/>
                <w:szCs w:val="18"/>
                <w:lang w:val="en-US" w:eastAsia="en-US"/>
              </w:rPr>
            </w:pPr>
          </w:p>
        </w:tc>
        <w:tc>
          <w:tcPr>
            <w:tcW w:w="2340" w:type="dxa"/>
            <w:vAlign w:val="center"/>
            <w:hideMark/>
          </w:tcPr>
          <w:p w:rsidR="003C58E5" w:rsidRDefault="00BA2711" w:rsidP="00B93BDA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676275"/>
                  <wp:effectExtent l="0" t="0" r="0" b="9525"/>
                  <wp:docPr id="2" name="Immagine 3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E5" w:rsidRDefault="003C58E5"/>
    <w:p w:rsidR="007B1322" w:rsidRPr="007B1322" w:rsidRDefault="007B1322" w:rsidP="00E83C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7B132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  <w:t xml:space="preserve">Fatturazione elettronica e split </w:t>
      </w:r>
      <w:proofErr w:type="spellStart"/>
      <w:r w:rsidRPr="007B132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  <w:t>payment</w:t>
      </w:r>
      <w:proofErr w:type="spellEnd"/>
    </w:p>
    <w:p w:rsidR="007B1322" w:rsidRPr="007B1322" w:rsidRDefault="007B1322" w:rsidP="00856C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it-IT"/>
        </w:rPr>
      </w:pPr>
      <w:r w:rsidRPr="007B1322"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Comunicazione ai fornitori dell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’Istituto Comprensivo “</w:t>
      </w:r>
      <w:r w:rsidR="00856C91"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C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ampo Dei Fiori” di Comerio</w:t>
      </w:r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 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7B1322" w:rsidRPr="007B1322" w:rsidRDefault="007B1322" w:rsidP="007B13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SPLIT PAYMENT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7B1322" w:rsidRPr="007B1322" w:rsidRDefault="007B1322" w:rsidP="007B13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 xml:space="preserve">la legge di Stabilità 2015 (Legge 190/2014) ha previsto un nuovo meccanismo di assolvimento dell'IVA chiamato </w:t>
      </w:r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split </w:t>
      </w:r>
      <w:proofErr w:type="spellStart"/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payment</w:t>
      </w:r>
      <w:proofErr w:type="spellEnd"/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per le operazioni fatturate a partire dal 1 gennaio 2015.</w:t>
      </w:r>
    </w:p>
    <w:p w:rsidR="007B1322" w:rsidRPr="007B1322" w:rsidRDefault="007B1322" w:rsidP="007B13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 xml:space="preserve">Le Pubbliche Amministrazioni acquirenti </w:t>
      </w:r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devono versare direttamente all'erario l'IVA che è stata addebitata dai fornitori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, pagando a questi ultimi solo la quota imponibile (e le altre somme diverse dall'IVA).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br/>
        <w:t>L'istituto dello “</w:t>
      </w:r>
      <w:r w:rsidRPr="007B1322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split </w:t>
      </w:r>
      <w:proofErr w:type="spellStart"/>
      <w:r w:rsidRPr="007B1322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payment</w:t>
      </w:r>
      <w:proofErr w:type="spellEnd"/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” si applica con le seguenti eccezioni: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br/>
        <w:t>- fatture/note soggette a ritenuta d'acconto;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- fatture assoggettate al regime di </w:t>
      </w:r>
      <w:r w:rsidRPr="007B1322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reverse </w:t>
      </w:r>
      <w:proofErr w:type="spellStart"/>
      <w:r w:rsidRPr="007B1322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charge</w:t>
      </w:r>
      <w:proofErr w:type="spellEnd"/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 xml:space="preserve"> (segue apposita comunicazione).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br/>
      </w:r>
      <w:bookmarkStart w:id="0" w:name="_GoBack"/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br/>
      </w:r>
      <w:bookmarkEnd w:id="0"/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 le fatture 2014 e antecedenti pagate nel 2015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: al fornitore verrà erogato l'intero importo comprensivo dell'IVA (senza distinzioni tra fatture con IVA ad esigibilità differita o immediata).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 le fatture emesse dal 2015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: il fornitore deve indicare sia la base imponibile che l'IVA (</w:t>
      </w:r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evidenziando nel documento il richiamo dell'art. 17 ter DPR 633/1972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), che però verrà versata direttamente all'</w:t>
      </w:r>
      <w:proofErr w:type="spellStart"/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erario.Pertanto</w:t>
      </w:r>
      <w:proofErr w:type="spellEnd"/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 xml:space="preserve"> le fatture emesse da Voi all</w:t>
      </w:r>
      <w:r w:rsidR="00856C91">
        <w:rPr>
          <w:rFonts w:ascii="Times New Roman" w:eastAsia="Times New Roman" w:hAnsi="Times New Roman"/>
          <w:sz w:val="24"/>
          <w:szCs w:val="24"/>
          <w:lang w:eastAsia="it-IT"/>
        </w:rPr>
        <w:t>’Istituto Comprensivo “Campo Dei Fiori”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B13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 partire dal 1° gennaio 2015</w:t>
      </w: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 xml:space="preserve"> saranno pagate secondo lo “split </w:t>
      </w:r>
      <w:proofErr w:type="spellStart"/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payment</w:t>
      </w:r>
      <w:proofErr w:type="spellEnd"/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:rsidR="007B1322" w:rsidRPr="007B1322" w:rsidRDefault="007B1322" w:rsidP="007B13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B1322">
        <w:rPr>
          <w:rFonts w:ascii="Times New Roman" w:eastAsia="Times New Roman" w:hAnsi="Times New Roman"/>
          <w:sz w:val="24"/>
          <w:szCs w:val="24"/>
          <w:lang w:eastAsia="it-IT"/>
        </w:rPr>
        <w:t xml:space="preserve">Per ulteriori indicazioni consultare la circolare </w:t>
      </w:r>
      <w:hyperlink r:id="rId11" w:tgtFrame="_blank" w:history="1">
        <w:r w:rsidRPr="007B1322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it-IT"/>
          </w:rPr>
          <w:t>dell’Agenzia delle Entrate</w:t>
        </w:r>
        <w:r w:rsidRPr="007B13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7B1322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it-IT"/>
          </w:rPr>
          <w:t>N. 1/E  2015 “</w:t>
        </w:r>
        <w:r w:rsidRPr="007B1322">
          <w:rPr>
            <w:rFonts w:ascii="Times New Roman" w:eastAsia="Times New Roman" w:hAnsi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>IVA. Ambito soggettivo di applicazione del meccanismo della scissione dei pagamenti –Articolo 1, comma 629, lettera b), della legge 23 dicembre 2014, n. 190 – Primi chiarimenti”.</w:t>
        </w:r>
      </w:hyperlink>
    </w:p>
    <w:p w:rsidR="007B1322" w:rsidRDefault="007B1322" w:rsidP="007B13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7B13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 </w:t>
      </w:r>
      <w:r w:rsidR="00BA2711">
        <w:rPr>
          <w:rFonts w:ascii="Times New Roman" w:eastAsia="Times New Roman" w:hAnsi="Times New Roman"/>
          <w:b/>
          <w:i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81000" cy="381000"/>
            <wp:effectExtent l="0" t="0" r="0" b="0"/>
            <wp:docPr id="3" name="Immagine 3" descr="http://www.villaumbra.gov.it/MC-API/Risorse/StreamMiniaturaRisorsa.aspx?guid=52C13B31-D4AA-465A-BB90-F0350421020C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villaumbra.gov.it/MC-API/Risorse/StreamMiniaturaRisorsa.aspx?guid=52C13B31-D4AA-465A-BB90-F0350421020C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Pr="007B1322">
          <w:rPr>
            <w:rFonts w:ascii="Times New Roman" w:eastAsia="Times New Roman" w:hAnsi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 xml:space="preserve">circolare Agenzia delle Entrate N. 1 E  2015 </w:t>
        </w:r>
      </w:hyperlink>
    </w:p>
    <w:p w:rsidR="007B1322" w:rsidRDefault="00E83C2C" w:rsidP="0049465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Responsabile del procedimento IL DSGA Maria Rita Cardinali</w:t>
      </w:r>
    </w:p>
    <w:sectPr w:rsidR="007B1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Full" w:cryptAlgorithmClass="hash" w:cryptAlgorithmType="typeAny" w:cryptAlgorithmSid="4" w:cryptSpinCount="100000" w:hash="pHei2eoxAwnFvaN2hCuwAnKjaM4=" w:salt="wF5bG6tWjZnpiGo+Qv0tM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22"/>
    <w:rsid w:val="0039248F"/>
    <w:rsid w:val="003C58E5"/>
    <w:rsid w:val="00494653"/>
    <w:rsid w:val="007B1322"/>
    <w:rsid w:val="00833DFB"/>
    <w:rsid w:val="00856C91"/>
    <w:rsid w:val="00B93BDA"/>
    <w:rsid w:val="00BA2711"/>
    <w:rsid w:val="00E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1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7B132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C58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link w:val="Titolo"/>
    <w:rsid w:val="003C58E5"/>
    <w:rPr>
      <w:rFonts w:ascii="Times New Roman" w:eastAsia="Times New Roman" w:hAnsi="Times New Roman"/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4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1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7B132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C58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link w:val="Titolo"/>
    <w:rsid w:val="003C58E5"/>
    <w:rPr>
      <w:rFonts w:ascii="Times New Roman" w:eastAsia="Times New Roman" w:hAnsi="Times New Roman"/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4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comerio.gov.it" TargetMode="External"/><Relationship Id="rId13" Type="http://schemas.openxmlformats.org/officeDocument/2006/relationships/hyperlink" Target="http://www.villaumbra.gov.it/MC-API/Risorse/StreamRisorsa.aspx?guid=52C13B31-D4AA-465A-BB90-F0350421020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IC83200R@pec.istruzione.it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IC83200R@istruzione.it" TargetMode="External"/><Relationship Id="rId11" Type="http://schemas.openxmlformats.org/officeDocument/2006/relationships/hyperlink" Target="http://www.villaumbra.gov.it/MC-API/Risorse/StreamRisorsa.aspx?guid=52C13B31-D4AA-465A-BB90-F0350421020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comerio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</CharactersWithSpaces>
  <SharedDoc>false</SharedDoc>
  <HLinks>
    <vt:vector size="48" baseType="variant">
      <vt:variant>
        <vt:i4>393283</vt:i4>
      </vt:variant>
      <vt:variant>
        <vt:i4>18</vt:i4>
      </vt:variant>
      <vt:variant>
        <vt:i4>0</vt:i4>
      </vt:variant>
      <vt:variant>
        <vt:i4>5</vt:i4>
      </vt:variant>
      <vt:variant>
        <vt:lpwstr>http://www.villaumbra.gov.it/MC-API/Risorse/StreamRisorsa.aspx?guid=52C13B31-D4AA-465A-BB90-F0350421020C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>http://www.villaumbra.gov.it/MC-API/Risorse/StreamRisorsa.aspx?guid=52C13B31-D4AA-465A-BB90-F0350421020C</vt:lpwstr>
      </vt:variant>
      <vt:variant>
        <vt:lpwstr/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>http://www.villaumbra.gov.it/MC-API/Risorse/StreamRisorsa.aspx?guid=52C13B31-D4AA-465A-BB90-F0350421020C</vt:lpwstr>
      </vt:variant>
      <vt:variant>
        <vt:lpwstr/>
      </vt:variant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http://www.iccomerio.gov.it/</vt:lpwstr>
      </vt:variant>
      <vt:variant>
        <vt:lpwstr/>
      </vt:variant>
      <vt:variant>
        <vt:i4>4456504</vt:i4>
      </vt:variant>
      <vt:variant>
        <vt:i4>6</vt:i4>
      </vt:variant>
      <vt:variant>
        <vt:i4>0</vt:i4>
      </vt:variant>
      <vt:variant>
        <vt:i4>5</vt:i4>
      </vt:variant>
      <vt:variant>
        <vt:lpwstr>mailto:segreteria@iccomerio.gov.it</vt:lpwstr>
      </vt:variant>
      <vt:variant>
        <vt:lpwstr/>
      </vt:variant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mailto:VAIC83200R@pec.istruzione.it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mailto:VAIC83200R@istruzione.it</vt:lpwstr>
      </vt:variant>
      <vt:variant>
        <vt:lpwstr/>
      </vt:variant>
      <vt:variant>
        <vt:i4>393283</vt:i4>
      </vt:variant>
      <vt:variant>
        <vt:i4>4525</vt:i4>
      </vt:variant>
      <vt:variant>
        <vt:i4>1025</vt:i4>
      </vt:variant>
      <vt:variant>
        <vt:i4>4</vt:i4>
      </vt:variant>
      <vt:variant>
        <vt:lpwstr>http://www.villaumbra.gov.it/MC-API/Risorse/StreamRisorsa.aspx?guid=52C13B31-D4AA-465A-BB90-F0350421020C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Proprietario</cp:lastModifiedBy>
  <cp:revision>2</cp:revision>
  <cp:lastPrinted>2015-03-19T17:46:00Z</cp:lastPrinted>
  <dcterms:created xsi:type="dcterms:W3CDTF">2015-03-19T17:49:00Z</dcterms:created>
  <dcterms:modified xsi:type="dcterms:W3CDTF">2015-03-19T17:49:00Z</dcterms:modified>
</cp:coreProperties>
</file>